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1EA26" w14:textId="2BE1EEFA" w:rsidR="00FC0555" w:rsidRDefault="00FC0555" w:rsidP="0016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PACK NOMADISME</w:t>
      </w:r>
    </w:p>
    <w:p w14:paraId="3DA0B5EE" w14:textId="04033B98" w:rsidR="001D7D36" w:rsidRPr="0016125F" w:rsidRDefault="0016125F" w:rsidP="001612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6125F">
        <w:rPr>
          <w:b/>
          <w:sz w:val="28"/>
          <w:szCs w:val="28"/>
        </w:rPr>
        <w:t xml:space="preserve">CONVENTION DE PRÊT </w:t>
      </w:r>
      <w:r w:rsidR="00FC0555">
        <w:rPr>
          <w:b/>
          <w:sz w:val="28"/>
          <w:szCs w:val="28"/>
        </w:rPr>
        <w:t xml:space="preserve">ET DE FORMATION </w:t>
      </w:r>
      <w:r w:rsidRPr="0016125F">
        <w:rPr>
          <w:b/>
          <w:sz w:val="28"/>
          <w:szCs w:val="28"/>
        </w:rPr>
        <w:t xml:space="preserve"> </w:t>
      </w:r>
    </w:p>
    <w:p w14:paraId="5970508A" w14:textId="77777777" w:rsidR="0016125F" w:rsidRDefault="0016125F"/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3261"/>
        <w:gridCol w:w="7229"/>
      </w:tblGrid>
      <w:tr w:rsidR="0016125F" w14:paraId="74B0BC84" w14:textId="77777777" w:rsidTr="002D0892">
        <w:tc>
          <w:tcPr>
            <w:tcW w:w="3261" w:type="dxa"/>
          </w:tcPr>
          <w:p w14:paraId="44CE993F" w14:textId="77777777" w:rsidR="0016125F" w:rsidRDefault="0016125F">
            <w:r>
              <w:t>NOM, Prénom de l’emprunteur :</w:t>
            </w:r>
          </w:p>
        </w:tc>
        <w:tc>
          <w:tcPr>
            <w:tcW w:w="7229" w:type="dxa"/>
          </w:tcPr>
          <w:p w14:paraId="44D9DAEE" w14:textId="77777777" w:rsidR="0016125F" w:rsidRDefault="0016125F"/>
        </w:tc>
      </w:tr>
      <w:tr w:rsidR="0016125F" w14:paraId="1B44D3CF" w14:textId="77777777" w:rsidTr="002D0892">
        <w:tc>
          <w:tcPr>
            <w:tcW w:w="3261" w:type="dxa"/>
          </w:tcPr>
          <w:p w14:paraId="3B3D0EE9" w14:textId="77777777" w:rsidR="0016125F" w:rsidRDefault="0016125F">
            <w:r>
              <w:t>Type de matériel emprunté :</w:t>
            </w:r>
          </w:p>
        </w:tc>
        <w:tc>
          <w:tcPr>
            <w:tcW w:w="7229" w:type="dxa"/>
          </w:tcPr>
          <w:p w14:paraId="3071DD55" w14:textId="2B292DE1" w:rsidR="0016125F" w:rsidRDefault="0016125F"/>
        </w:tc>
      </w:tr>
      <w:tr w:rsidR="0016125F" w14:paraId="258F89F5" w14:textId="77777777" w:rsidTr="002D0892">
        <w:tc>
          <w:tcPr>
            <w:tcW w:w="3261" w:type="dxa"/>
          </w:tcPr>
          <w:p w14:paraId="3A7E5C14" w14:textId="77777777" w:rsidR="0016125F" w:rsidRDefault="0016125F">
            <w:r>
              <w:t>Références et N° de série :</w:t>
            </w:r>
          </w:p>
        </w:tc>
        <w:tc>
          <w:tcPr>
            <w:tcW w:w="7229" w:type="dxa"/>
          </w:tcPr>
          <w:p w14:paraId="1C9F47BB" w14:textId="65D1DF09" w:rsidR="0016125F" w:rsidRDefault="0016125F"/>
        </w:tc>
      </w:tr>
      <w:tr w:rsidR="0016125F" w14:paraId="340708A8" w14:textId="77777777" w:rsidTr="002D0892">
        <w:tc>
          <w:tcPr>
            <w:tcW w:w="3261" w:type="dxa"/>
          </w:tcPr>
          <w:p w14:paraId="0EAC3840" w14:textId="77777777" w:rsidR="0016125F" w:rsidRDefault="0016125F">
            <w:r>
              <w:t>Accessoires, câbles et périphériques annexes :</w:t>
            </w:r>
          </w:p>
        </w:tc>
        <w:tc>
          <w:tcPr>
            <w:tcW w:w="7229" w:type="dxa"/>
          </w:tcPr>
          <w:p w14:paraId="10C53538" w14:textId="1715FE33" w:rsidR="0016125F" w:rsidRPr="009F5F58" w:rsidRDefault="00EF5A93">
            <w:pPr>
              <w:rPr>
                <w:color w:val="FF0000"/>
              </w:rPr>
            </w:pPr>
            <w:r>
              <w:t xml:space="preserve">Câble d’alimentation USB + adaptateur </w:t>
            </w:r>
            <w:r w:rsidRPr="001D5FFF">
              <w:t>secteur</w:t>
            </w:r>
            <w:r w:rsidR="009F5F58" w:rsidRPr="001D5FFF">
              <w:t xml:space="preserve"> +</w:t>
            </w:r>
            <w:r w:rsidR="009F5F58" w:rsidRPr="009F5F58">
              <w:rPr>
                <w:color w:val="FF0000"/>
              </w:rPr>
              <w:t xml:space="preserve"> </w:t>
            </w:r>
            <w:r w:rsidR="009F5F58" w:rsidRPr="001D5FFF">
              <w:t>coque</w:t>
            </w:r>
          </w:p>
          <w:p w14:paraId="7FF6A439" w14:textId="08EE5291" w:rsidR="00EF5A93" w:rsidRDefault="00EF5A93" w:rsidP="00DD3375"/>
        </w:tc>
      </w:tr>
    </w:tbl>
    <w:p w14:paraId="0CE3E8E1" w14:textId="02D7BFE4" w:rsidR="0016125F" w:rsidRDefault="0016125F"/>
    <w:tbl>
      <w:tblPr>
        <w:tblStyle w:val="Grilledutableau"/>
        <w:tblW w:w="10490" w:type="dxa"/>
        <w:tblInd w:w="-34" w:type="dxa"/>
        <w:tblLook w:val="04A0" w:firstRow="1" w:lastRow="0" w:firstColumn="1" w:lastColumn="0" w:noHBand="0" w:noVBand="1"/>
      </w:tblPr>
      <w:tblGrid>
        <w:gridCol w:w="2269"/>
        <w:gridCol w:w="2934"/>
        <w:gridCol w:w="1885"/>
        <w:gridCol w:w="3402"/>
      </w:tblGrid>
      <w:tr w:rsidR="0016125F" w14:paraId="0A68F504" w14:textId="77777777" w:rsidTr="002D0892">
        <w:tc>
          <w:tcPr>
            <w:tcW w:w="2269" w:type="dxa"/>
          </w:tcPr>
          <w:p w14:paraId="1E69BD08" w14:textId="77777777" w:rsidR="0016125F" w:rsidRDefault="0016125F" w:rsidP="0016125F">
            <w:r>
              <w:t>Date de début du prêt :</w:t>
            </w:r>
          </w:p>
        </w:tc>
        <w:tc>
          <w:tcPr>
            <w:tcW w:w="2934" w:type="dxa"/>
          </w:tcPr>
          <w:p w14:paraId="5985A5B6" w14:textId="77777777" w:rsidR="0016125F" w:rsidRDefault="0016125F"/>
        </w:tc>
        <w:tc>
          <w:tcPr>
            <w:tcW w:w="1885" w:type="dxa"/>
          </w:tcPr>
          <w:p w14:paraId="77330DBB" w14:textId="77777777" w:rsidR="0016125F" w:rsidRDefault="0016125F">
            <w:r>
              <w:t>Date de retour du prêt :</w:t>
            </w:r>
          </w:p>
        </w:tc>
        <w:tc>
          <w:tcPr>
            <w:tcW w:w="3402" w:type="dxa"/>
          </w:tcPr>
          <w:p w14:paraId="7CA2BE3C" w14:textId="77777777" w:rsidR="0016125F" w:rsidRDefault="0016125F"/>
        </w:tc>
      </w:tr>
    </w:tbl>
    <w:p w14:paraId="778C5F9C" w14:textId="77777777" w:rsidR="0016125F" w:rsidRDefault="0016125F"/>
    <w:p w14:paraId="5F3CD69C" w14:textId="77777777" w:rsidR="0016125F" w:rsidRDefault="0016125F" w:rsidP="002D0892">
      <w:pPr>
        <w:jc w:val="both"/>
      </w:pPr>
      <w:r>
        <w:t>Avec l’emprunteur, il est convenu ce qui suit :</w:t>
      </w:r>
    </w:p>
    <w:p w14:paraId="2ACE0EDE" w14:textId="72740C74" w:rsidR="0016125F" w:rsidRDefault="0016125F" w:rsidP="002D0892">
      <w:pPr>
        <w:jc w:val="both"/>
      </w:pPr>
      <w:r w:rsidRPr="0016125F">
        <w:rPr>
          <w:b/>
        </w:rPr>
        <w:t>Article 1 :</w:t>
      </w:r>
      <w:r>
        <w:t xml:space="preserve"> la présente convention a pour objet de préciser les conditions de mise à disposition du matériel, prêté </w:t>
      </w:r>
      <w:r w:rsidR="00036CDC">
        <w:t xml:space="preserve">par le </w:t>
      </w:r>
      <w:r>
        <w:t xml:space="preserve">collège </w:t>
      </w:r>
      <w:r w:rsidR="00DD3375">
        <w:t>______</w:t>
      </w:r>
      <w:r w:rsidR="004A07F2">
        <w:t>_____________</w:t>
      </w:r>
      <w:r w:rsidR="00DD3375">
        <w:t>________</w:t>
      </w:r>
      <w:r w:rsidR="00DC303D">
        <w:t xml:space="preserve"> de </w:t>
      </w:r>
      <w:r w:rsidR="00DD3375">
        <w:t>_____</w:t>
      </w:r>
      <w:r w:rsidR="004A07F2">
        <w:t>___</w:t>
      </w:r>
      <w:r w:rsidR="00DD3375">
        <w:t>______</w:t>
      </w:r>
      <w:r>
        <w:t xml:space="preserve"> au profit de l’emprunteur ci-dessus désigné.</w:t>
      </w:r>
      <w:r w:rsidR="004A07F2">
        <w:t xml:space="preserve"> Un iPad (10 pouces) est prêté aux personnels de l’établissement dans le cadre du pack </w:t>
      </w:r>
      <w:r w:rsidR="004A07F2" w:rsidRPr="004A07F2">
        <w:t>nomadisme</w:t>
      </w:r>
      <w:r w:rsidR="004A07F2">
        <w:t xml:space="preserve"> afin de favoriser des usages pédagogiques nomades. </w:t>
      </w:r>
      <w:r>
        <w:t>En accompagnem</w:t>
      </w:r>
      <w:r w:rsidR="004A07F2">
        <w:t xml:space="preserve">ent de ce matériel, un chargeur, </w:t>
      </w:r>
      <w:r>
        <w:t xml:space="preserve">son câble d’alimentation </w:t>
      </w:r>
      <w:r w:rsidR="004A07F2">
        <w:t>et une coque de protection sont également fournis</w:t>
      </w:r>
      <w:r w:rsidR="00BA4BF7">
        <w:t>.</w:t>
      </w:r>
    </w:p>
    <w:p w14:paraId="3E1D30AB" w14:textId="77777777" w:rsidR="0016125F" w:rsidRDefault="0016125F" w:rsidP="002D0892">
      <w:pPr>
        <w:jc w:val="both"/>
      </w:pPr>
    </w:p>
    <w:p w14:paraId="00E0D7AF" w14:textId="77777777" w:rsidR="0016125F" w:rsidRDefault="0016125F" w:rsidP="002D0892">
      <w:pPr>
        <w:jc w:val="both"/>
      </w:pPr>
      <w:r w:rsidRPr="0016125F">
        <w:rPr>
          <w:b/>
        </w:rPr>
        <w:t>Article 2 :</w:t>
      </w:r>
      <w:r>
        <w:t xml:space="preserve"> Matériel mis à disposition</w:t>
      </w:r>
    </w:p>
    <w:p w14:paraId="4CBEF398" w14:textId="0C9858C6" w:rsidR="0016125F" w:rsidRPr="009F5F58" w:rsidRDefault="0016125F" w:rsidP="002D0892">
      <w:pPr>
        <w:jc w:val="both"/>
        <w:rPr>
          <w:color w:val="FF0000"/>
        </w:rPr>
      </w:pPr>
      <w:r>
        <w:t xml:space="preserve">Description : voir ci-dessus. </w:t>
      </w:r>
      <w:r w:rsidR="009F5F58">
        <w:t xml:space="preserve"> </w:t>
      </w:r>
      <w:r w:rsidR="009F5F58" w:rsidRPr="001D5FFF">
        <w:t>Prix de remplacement : ______________________ €</w:t>
      </w:r>
    </w:p>
    <w:p w14:paraId="5493EFB3" w14:textId="77777777" w:rsidR="0016125F" w:rsidRDefault="0016125F" w:rsidP="002D0892">
      <w:pPr>
        <w:jc w:val="both"/>
      </w:pPr>
    </w:p>
    <w:p w14:paraId="238899D0" w14:textId="77777777" w:rsidR="003A66E3" w:rsidRDefault="0016125F" w:rsidP="002D0892">
      <w:pPr>
        <w:jc w:val="both"/>
      </w:pPr>
      <w:r w:rsidRPr="0016125F">
        <w:rPr>
          <w:b/>
        </w:rPr>
        <w:t>Article 3 :</w:t>
      </w:r>
      <w:r>
        <w:t xml:space="preserve"> </w:t>
      </w:r>
    </w:p>
    <w:p w14:paraId="497E2054" w14:textId="77777777" w:rsidR="004A07F2" w:rsidRDefault="003A66E3" w:rsidP="002D0892">
      <w:pPr>
        <w:jc w:val="both"/>
        <w:rPr>
          <w:b/>
        </w:rPr>
      </w:pPr>
      <w:r w:rsidRPr="003A66E3">
        <w:rPr>
          <w:b/>
        </w:rPr>
        <w:t>L’emprunteur s’e</w:t>
      </w:r>
      <w:r w:rsidR="00C326A2">
        <w:rPr>
          <w:b/>
        </w:rPr>
        <w:t>ngage à suivre</w:t>
      </w:r>
      <w:r w:rsidR="004A07F2">
        <w:rPr>
          <w:b/>
        </w:rPr>
        <w:t>,</w:t>
      </w:r>
      <w:r w:rsidR="00C326A2">
        <w:rPr>
          <w:b/>
        </w:rPr>
        <w:t xml:space="preserve"> en présentiel et</w:t>
      </w:r>
      <w:r w:rsidRPr="003A66E3">
        <w:rPr>
          <w:b/>
        </w:rPr>
        <w:t xml:space="preserve"> en </w:t>
      </w:r>
      <w:proofErr w:type="spellStart"/>
      <w:r w:rsidRPr="003A66E3">
        <w:rPr>
          <w:b/>
        </w:rPr>
        <w:t>distanciel</w:t>
      </w:r>
      <w:proofErr w:type="spellEnd"/>
      <w:r w:rsidRPr="003A66E3">
        <w:rPr>
          <w:b/>
        </w:rPr>
        <w:t xml:space="preserve">, les formations lui permettant de maitriser les fonctionnalités et les usages pédagogiques de base de cet équipement. Ce niveau de base sera validé par le biais d’un </w:t>
      </w:r>
      <w:r w:rsidR="00C326A2">
        <w:rPr>
          <w:b/>
        </w:rPr>
        <w:t xml:space="preserve">badge de compétences. Le parcours permettant de valider ce badge </w:t>
      </w:r>
      <w:r w:rsidR="004A07F2">
        <w:rPr>
          <w:b/>
        </w:rPr>
        <w:t>est</w:t>
      </w:r>
      <w:r w:rsidRPr="003A66E3">
        <w:rPr>
          <w:b/>
        </w:rPr>
        <w:t xml:space="preserve"> disponible sur la p</w:t>
      </w:r>
      <w:r w:rsidR="00F50485">
        <w:rPr>
          <w:b/>
        </w:rPr>
        <w:t>lateforme de formation C</w:t>
      </w:r>
      <w:r w:rsidRPr="003A66E3">
        <w:rPr>
          <w:b/>
        </w:rPr>
        <w:t>ollège numérique 56, à l’adresse suivante</w:t>
      </w:r>
      <w:r w:rsidR="00C326A2">
        <w:rPr>
          <w:b/>
        </w:rPr>
        <w:t xml:space="preserve"> : </w:t>
      </w:r>
      <w:hyperlink r:id="rId9" w:history="1">
        <w:r w:rsidR="00CD689B" w:rsidRPr="00A25AE7">
          <w:rPr>
            <w:rStyle w:val="Lienhypertexte"/>
            <w:b/>
          </w:rPr>
          <w:t>https://</w:t>
        </w:r>
        <w:proofErr w:type="spellStart"/>
        <w:r w:rsidR="00CD689B" w:rsidRPr="00A25AE7">
          <w:rPr>
            <w:rStyle w:val="Lienhypertexte"/>
            <w:b/>
          </w:rPr>
          <w:t>formation.collegenumerique56.fr</w:t>
        </w:r>
        <w:proofErr w:type="spellEnd"/>
      </w:hyperlink>
      <w:r w:rsidR="00CD689B">
        <w:rPr>
          <w:b/>
        </w:rPr>
        <w:t xml:space="preserve"> (</w:t>
      </w:r>
      <w:r w:rsidR="00F50485">
        <w:rPr>
          <w:b/>
        </w:rPr>
        <w:t>M</w:t>
      </w:r>
      <w:r w:rsidR="00CD689B">
        <w:rPr>
          <w:b/>
        </w:rPr>
        <w:t xml:space="preserve">odules </w:t>
      </w:r>
      <w:r w:rsidR="00CD689B" w:rsidRPr="00CD689B">
        <w:rPr>
          <w:b/>
        </w:rPr>
        <w:sym w:font="Wingdings" w:char="F0E0"/>
      </w:r>
      <w:r w:rsidR="00F50485">
        <w:rPr>
          <w:b/>
        </w:rPr>
        <w:t xml:space="preserve"> P</w:t>
      </w:r>
      <w:r w:rsidR="00CD689B">
        <w:rPr>
          <w:b/>
        </w:rPr>
        <w:t>arcours pack nomadisme</w:t>
      </w:r>
      <w:r w:rsidR="004A07F2">
        <w:rPr>
          <w:b/>
        </w:rPr>
        <w:t xml:space="preserve">). Identifiants de </w:t>
      </w:r>
      <w:r w:rsidR="00CD689B">
        <w:rPr>
          <w:b/>
        </w:rPr>
        <w:t>connexion :</w:t>
      </w:r>
    </w:p>
    <w:p w14:paraId="4E78F78E" w14:textId="77777777" w:rsidR="004A07F2" w:rsidRDefault="004A07F2" w:rsidP="004A07F2">
      <w:pPr>
        <w:pStyle w:val="Paragraphedeliste"/>
        <w:numPr>
          <w:ilvl w:val="0"/>
          <w:numId w:val="13"/>
        </w:numPr>
        <w:jc w:val="both"/>
        <w:rPr>
          <w:b/>
        </w:rPr>
      </w:pPr>
      <w:r>
        <w:rPr>
          <w:b/>
        </w:rPr>
        <w:t>Login :</w:t>
      </w:r>
    </w:p>
    <w:p w14:paraId="662D5432" w14:textId="09DD3A9F" w:rsidR="003A66E3" w:rsidRPr="004A07F2" w:rsidRDefault="004A07F2" w:rsidP="004A07F2">
      <w:pPr>
        <w:pStyle w:val="Paragraphedeliste"/>
        <w:numPr>
          <w:ilvl w:val="0"/>
          <w:numId w:val="13"/>
        </w:numPr>
        <w:jc w:val="both"/>
        <w:rPr>
          <w:b/>
        </w:rPr>
      </w:pPr>
      <w:r>
        <w:rPr>
          <w:b/>
        </w:rPr>
        <w:t>Mot de passe :</w:t>
      </w:r>
    </w:p>
    <w:p w14:paraId="3B15156C" w14:textId="03108BF0" w:rsidR="003A66E3" w:rsidRPr="003A66E3" w:rsidRDefault="003A66E3" w:rsidP="002D0892">
      <w:pPr>
        <w:jc w:val="both"/>
        <w:rPr>
          <w:b/>
        </w:rPr>
      </w:pPr>
      <w:r w:rsidRPr="003A66E3">
        <w:rPr>
          <w:b/>
        </w:rPr>
        <w:t>A défaut de suivi des formations et en l’absence d’un niveau préexistant de maitrise de cet équi</w:t>
      </w:r>
      <w:r w:rsidR="00683AD7">
        <w:rPr>
          <w:b/>
        </w:rPr>
        <w:t>pement validé par C</w:t>
      </w:r>
      <w:r w:rsidR="00C326A2">
        <w:rPr>
          <w:b/>
        </w:rPr>
        <w:t>ollège numérique 56,</w:t>
      </w:r>
      <w:r w:rsidRPr="003A66E3">
        <w:rPr>
          <w:b/>
        </w:rPr>
        <w:t xml:space="preserve"> l’emprunteur </w:t>
      </w:r>
      <w:r w:rsidR="004A07F2">
        <w:rPr>
          <w:b/>
        </w:rPr>
        <w:t>devra restituer ce matériel au C</w:t>
      </w:r>
      <w:r w:rsidRPr="003A66E3">
        <w:rPr>
          <w:b/>
        </w:rPr>
        <w:t>onseil départemental via son chef d’établissement.</w:t>
      </w:r>
    </w:p>
    <w:p w14:paraId="5117C7C2" w14:textId="77777777" w:rsidR="003A66E3" w:rsidRDefault="003A66E3" w:rsidP="002D0892">
      <w:pPr>
        <w:jc w:val="both"/>
      </w:pPr>
    </w:p>
    <w:p w14:paraId="4A5F9765" w14:textId="3F15F4D5" w:rsidR="0016125F" w:rsidRDefault="003A66E3" w:rsidP="002D0892">
      <w:pPr>
        <w:jc w:val="both"/>
      </w:pPr>
      <w:r w:rsidRPr="003A66E3">
        <w:rPr>
          <w:b/>
        </w:rPr>
        <w:t>Article 4 :</w:t>
      </w:r>
      <w:r>
        <w:t xml:space="preserve"> </w:t>
      </w:r>
      <w:r w:rsidR="0016125F">
        <w:t>Précautions d’usage</w:t>
      </w:r>
    </w:p>
    <w:p w14:paraId="503FD0B6" w14:textId="07498BFA" w:rsidR="0016125F" w:rsidRDefault="0016125F" w:rsidP="002D0892">
      <w:pPr>
        <w:jc w:val="both"/>
      </w:pPr>
      <w:r>
        <w:t xml:space="preserve">La mise à disposition du matériel emprunté est strictement </w:t>
      </w:r>
      <w:r w:rsidR="00DD3375">
        <w:t>réservée</w:t>
      </w:r>
      <w:r>
        <w:t xml:space="preserve"> à une utilisation limitée sur le territoire métropolitain.</w:t>
      </w:r>
    </w:p>
    <w:p w14:paraId="3B36B9D9" w14:textId="77777777" w:rsidR="0016125F" w:rsidRDefault="0016125F" w:rsidP="002D0892">
      <w:pPr>
        <w:jc w:val="both"/>
      </w:pPr>
      <w:r>
        <w:t>L’emprunteur s’engage à :</w:t>
      </w:r>
    </w:p>
    <w:p w14:paraId="3D848A9B" w14:textId="62F28E41" w:rsidR="0016125F" w:rsidRDefault="0016125F" w:rsidP="002D0892">
      <w:pPr>
        <w:pStyle w:val="Paragraphedeliste"/>
        <w:numPr>
          <w:ilvl w:val="0"/>
          <w:numId w:val="12"/>
        </w:numPr>
        <w:jc w:val="both"/>
      </w:pPr>
      <w:r>
        <w:t>prendre le plus grand soin du m</w:t>
      </w:r>
      <w:r w:rsidR="00DD3375">
        <w:t>a</w:t>
      </w:r>
      <w:r>
        <w:t>t</w:t>
      </w:r>
      <w:r w:rsidR="00DD3375">
        <w:t>é</w:t>
      </w:r>
      <w:r>
        <w:t>riel qui lui est remis,</w:t>
      </w:r>
    </w:p>
    <w:p w14:paraId="20C62ECF" w14:textId="77777777" w:rsidR="0016125F" w:rsidRDefault="0016125F" w:rsidP="002D0892">
      <w:pPr>
        <w:pStyle w:val="Paragraphedeliste"/>
        <w:numPr>
          <w:ilvl w:val="0"/>
          <w:numId w:val="12"/>
        </w:numPr>
        <w:jc w:val="both"/>
      </w:pPr>
      <w:r>
        <w:t>prendre toute mesure pour préserver le matériel emprunté en tout lieu, tant à son domicile que dans ses déplacements,</w:t>
      </w:r>
    </w:p>
    <w:p w14:paraId="6DFE6E26" w14:textId="77777777" w:rsidR="0016125F" w:rsidRDefault="0016125F" w:rsidP="002D0892">
      <w:pPr>
        <w:pStyle w:val="Paragraphedeliste"/>
        <w:numPr>
          <w:ilvl w:val="0"/>
          <w:numId w:val="12"/>
        </w:numPr>
        <w:jc w:val="both"/>
      </w:pPr>
      <w:r>
        <w:t>limiter les risques de détérioration et de vol,</w:t>
      </w:r>
    </w:p>
    <w:p w14:paraId="54D4956D" w14:textId="77777777" w:rsidR="0016125F" w:rsidRDefault="0016125F" w:rsidP="002D0892">
      <w:pPr>
        <w:pStyle w:val="Paragraphedeliste"/>
        <w:numPr>
          <w:ilvl w:val="0"/>
          <w:numId w:val="12"/>
        </w:numPr>
        <w:jc w:val="both"/>
      </w:pPr>
      <w:r>
        <w:t>faire un usage conforme à la destination du matériel mis à disposition,</w:t>
      </w:r>
    </w:p>
    <w:p w14:paraId="7A75468B" w14:textId="77777777" w:rsidR="0016125F" w:rsidRDefault="0016125F" w:rsidP="002D0892">
      <w:pPr>
        <w:pStyle w:val="Paragraphedeliste"/>
        <w:numPr>
          <w:ilvl w:val="0"/>
          <w:numId w:val="12"/>
        </w:numPr>
        <w:jc w:val="both"/>
      </w:pPr>
      <w:r>
        <w:t>respecter strictement les règles énoncées lors de la remise du matériel emprunté.</w:t>
      </w:r>
    </w:p>
    <w:p w14:paraId="0515DF99" w14:textId="77777777" w:rsidR="0016125F" w:rsidRDefault="0016125F" w:rsidP="002D0892">
      <w:pPr>
        <w:jc w:val="both"/>
      </w:pPr>
    </w:p>
    <w:p w14:paraId="332FB49E" w14:textId="6A110E57" w:rsidR="0016125F" w:rsidRDefault="0016125F" w:rsidP="002D0892">
      <w:pPr>
        <w:jc w:val="both"/>
      </w:pPr>
      <w:r w:rsidRPr="0016125F">
        <w:rPr>
          <w:b/>
        </w:rPr>
        <w:t xml:space="preserve">Article </w:t>
      </w:r>
      <w:r w:rsidR="003A66E3">
        <w:rPr>
          <w:b/>
        </w:rPr>
        <w:t>5</w:t>
      </w:r>
      <w:r w:rsidRPr="0016125F">
        <w:rPr>
          <w:b/>
        </w:rPr>
        <w:t> </w:t>
      </w:r>
      <w:r>
        <w:t>: Utilisation des moyens mis à disposition</w:t>
      </w:r>
    </w:p>
    <w:p w14:paraId="4830E88A" w14:textId="77777777" w:rsidR="0016125F" w:rsidRDefault="0016125F" w:rsidP="002D0892">
      <w:pPr>
        <w:jc w:val="both"/>
      </w:pPr>
      <w:r>
        <w:t>L’emprunteur s’engage à :</w:t>
      </w:r>
    </w:p>
    <w:p w14:paraId="1755D97E" w14:textId="77777777" w:rsidR="0016125F" w:rsidRDefault="00165FE5" w:rsidP="002D0892">
      <w:pPr>
        <w:pStyle w:val="Paragraphedeliste"/>
        <w:numPr>
          <w:ilvl w:val="0"/>
          <w:numId w:val="11"/>
        </w:numPr>
        <w:jc w:val="both"/>
      </w:pPr>
      <w:r>
        <w:t>n</w:t>
      </w:r>
      <w:r w:rsidR="0016125F">
        <w:t>e pas modifier le fonctionnement et les caractéristiques du matériel emprunté</w:t>
      </w:r>
      <w:r>
        <w:t>,</w:t>
      </w:r>
    </w:p>
    <w:p w14:paraId="538564B4" w14:textId="6368B08B" w:rsidR="0016125F" w:rsidRDefault="00165FE5" w:rsidP="002D0892">
      <w:pPr>
        <w:pStyle w:val="Paragraphedeliste"/>
        <w:numPr>
          <w:ilvl w:val="0"/>
          <w:numId w:val="11"/>
        </w:numPr>
        <w:jc w:val="both"/>
      </w:pPr>
      <w:r>
        <w:lastRenderedPageBreak/>
        <w:t>n</w:t>
      </w:r>
      <w:r w:rsidR="0016125F">
        <w:t xml:space="preserve">e pas copier et/ou télécharger </w:t>
      </w:r>
      <w:r w:rsidR="00E34BDE">
        <w:t>de</w:t>
      </w:r>
      <w:r w:rsidR="0016125F">
        <w:t xml:space="preserve"> fichier</w:t>
      </w:r>
      <w:r w:rsidR="00E34BDE">
        <w:t xml:space="preserve">s </w:t>
      </w:r>
      <w:r w:rsidR="0016125F">
        <w:t xml:space="preserve">sur ce support d’enregistrement en violation des droits d’auteur. </w:t>
      </w:r>
    </w:p>
    <w:p w14:paraId="2DC7875D" w14:textId="77777777" w:rsidR="002D0892" w:rsidRDefault="002D0892" w:rsidP="002D0892"/>
    <w:p w14:paraId="0E6B9D38" w14:textId="1E97BD91" w:rsidR="00165FE5" w:rsidRDefault="00165FE5" w:rsidP="002D0892">
      <w:r w:rsidRPr="00EF5A93">
        <w:rPr>
          <w:b/>
        </w:rPr>
        <w:t xml:space="preserve">Article </w:t>
      </w:r>
      <w:r w:rsidR="003A66E3">
        <w:rPr>
          <w:b/>
        </w:rPr>
        <w:t>6</w:t>
      </w:r>
      <w:r w:rsidRPr="00EF5A93">
        <w:rPr>
          <w:b/>
        </w:rPr>
        <w:t> </w:t>
      </w:r>
      <w:r>
        <w:t>: Usages pédagogiques</w:t>
      </w:r>
    </w:p>
    <w:p w14:paraId="7B818BA4" w14:textId="4B924AD1" w:rsidR="00165FE5" w:rsidRDefault="00165FE5" w:rsidP="00393A5A">
      <w:pPr>
        <w:jc w:val="both"/>
        <w:rPr>
          <w:b/>
        </w:rPr>
      </w:pPr>
      <w:r>
        <w:t xml:space="preserve">Il est demandé </w:t>
      </w:r>
      <w:r w:rsidR="00393A5A">
        <w:t xml:space="preserve">à l’emprunteur à n’utiliser les outils </w:t>
      </w:r>
      <w:r w:rsidR="00393A5A" w:rsidRPr="005D7A95">
        <w:t>mis à disposition</w:t>
      </w:r>
      <w:r w:rsidR="00393A5A">
        <w:rPr>
          <w:b/>
        </w:rPr>
        <w:t xml:space="preserve"> qu’à des fins pédagogiques.</w:t>
      </w:r>
    </w:p>
    <w:p w14:paraId="464D182E" w14:textId="5E697BC5" w:rsidR="009F5F58" w:rsidRPr="009F5F58" w:rsidRDefault="009F5F58" w:rsidP="00393A5A">
      <w:pPr>
        <w:jc w:val="both"/>
        <w:rPr>
          <w:b/>
          <w:color w:val="FF0000"/>
        </w:rPr>
      </w:pPr>
      <w:r w:rsidRPr="001D5FFF">
        <w:rPr>
          <w:b/>
        </w:rPr>
        <w:t xml:space="preserve">En cas de </w:t>
      </w:r>
      <w:r w:rsidR="00C326A2" w:rsidRPr="001D5FFF">
        <w:rPr>
          <w:b/>
        </w:rPr>
        <w:t>non-respect</w:t>
      </w:r>
      <w:r w:rsidRPr="001D5FFF">
        <w:rPr>
          <w:b/>
        </w:rPr>
        <w:t>, l’appareil sera récupéré par l’établissement.</w:t>
      </w:r>
    </w:p>
    <w:p w14:paraId="2A75ED20" w14:textId="77777777" w:rsidR="008B7A44" w:rsidRDefault="008B7A44" w:rsidP="002D0892">
      <w:pPr>
        <w:jc w:val="both"/>
      </w:pPr>
    </w:p>
    <w:p w14:paraId="7E6CA693" w14:textId="77777777" w:rsidR="0053639C" w:rsidRDefault="0053639C" w:rsidP="002D0892">
      <w:pPr>
        <w:jc w:val="both"/>
      </w:pPr>
    </w:p>
    <w:p w14:paraId="293F51EF" w14:textId="253E1AAE" w:rsidR="0053639C" w:rsidRDefault="0053639C" w:rsidP="002D0892">
      <w:pPr>
        <w:jc w:val="both"/>
      </w:pPr>
      <w:r w:rsidRPr="002D0892">
        <w:rPr>
          <w:b/>
        </w:rPr>
        <w:t xml:space="preserve">Article </w:t>
      </w:r>
      <w:r w:rsidR="003A66E3">
        <w:rPr>
          <w:b/>
        </w:rPr>
        <w:t>7</w:t>
      </w:r>
      <w:r w:rsidRPr="002D0892">
        <w:rPr>
          <w:b/>
        </w:rPr>
        <w:t> </w:t>
      </w:r>
      <w:r>
        <w:t>: Maintenance</w:t>
      </w:r>
    </w:p>
    <w:p w14:paraId="7D371377" w14:textId="77777777" w:rsidR="0053639C" w:rsidRDefault="0053639C" w:rsidP="002D0892">
      <w:pPr>
        <w:jc w:val="both"/>
      </w:pPr>
    </w:p>
    <w:p w14:paraId="44F2ADAC" w14:textId="1B9BE631" w:rsidR="0053639C" w:rsidRDefault="00A42F9C" w:rsidP="002D0892">
      <w:pPr>
        <w:jc w:val="both"/>
      </w:pPr>
      <w:r>
        <w:t xml:space="preserve">La garantie </w:t>
      </w:r>
      <w:r w:rsidR="002D0892">
        <w:t>ne comprend pas les pièces et la main d’œuvre en cas de casse, c’est à dire lorsque la détérioration est la conséquence de l’un des actes suivants :</w:t>
      </w:r>
    </w:p>
    <w:p w14:paraId="35C29EE8" w14:textId="457FB9D9" w:rsidR="002D0892" w:rsidRDefault="002D0892" w:rsidP="002D0892">
      <w:pPr>
        <w:pStyle w:val="Paragraphedeliste"/>
        <w:numPr>
          <w:ilvl w:val="0"/>
          <w:numId w:val="8"/>
        </w:numPr>
        <w:jc w:val="both"/>
      </w:pPr>
      <w:r>
        <w:t xml:space="preserve">Faute </w:t>
      </w:r>
      <w:r w:rsidR="00DD3375">
        <w:t>intentionnelle</w:t>
      </w:r>
      <w:r>
        <w:t>, négligence, malveillance et plus généralement utilisation nuisible à la bonne conservation du matériel,</w:t>
      </w:r>
    </w:p>
    <w:p w14:paraId="18940CF5" w14:textId="1ACEFB05" w:rsidR="002D0892" w:rsidRDefault="002D0892" w:rsidP="002D0892">
      <w:pPr>
        <w:pStyle w:val="Paragraphedeliste"/>
        <w:numPr>
          <w:ilvl w:val="0"/>
          <w:numId w:val="8"/>
        </w:numPr>
        <w:jc w:val="both"/>
      </w:pPr>
      <w:r>
        <w:t xml:space="preserve">Manœuvre ou manipulation effectuée en contradiction avec les </w:t>
      </w:r>
      <w:r w:rsidR="00DD3375">
        <w:t>précautions</w:t>
      </w:r>
      <w:r>
        <w:t xml:space="preserve"> d’usage décrites à l’article 3 de la présente convention.</w:t>
      </w:r>
    </w:p>
    <w:p w14:paraId="477EB55F" w14:textId="1669458A" w:rsidR="002D0892" w:rsidRDefault="002D0892" w:rsidP="002D0892">
      <w:pPr>
        <w:jc w:val="both"/>
      </w:pPr>
      <w:r>
        <w:t xml:space="preserve">L’emprunteur s’engage à déclarer au collège </w:t>
      </w:r>
      <w:r w:rsidR="00163966">
        <w:t>_______________</w:t>
      </w:r>
      <w:r>
        <w:t xml:space="preserve"> tout dysfonctionnement et incident.</w:t>
      </w:r>
    </w:p>
    <w:p w14:paraId="1BD0F7C2" w14:textId="77777777" w:rsidR="00EF5A93" w:rsidRDefault="00EF5A93" w:rsidP="002D0892">
      <w:pPr>
        <w:jc w:val="both"/>
      </w:pPr>
    </w:p>
    <w:p w14:paraId="5F19296E" w14:textId="3C274977" w:rsidR="002D0892" w:rsidRDefault="0053639C" w:rsidP="002D0892">
      <w:pPr>
        <w:jc w:val="both"/>
        <w:rPr>
          <w:rFonts w:eastAsia="Times New Roman" w:cs="Times New Roman"/>
        </w:rPr>
      </w:pPr>
      <w:r w:rsidRPr="002D0892">
        <w:rPr>
          <w:b/>
        </w:rPr>
        <w:t xml:space="preserve">Article </w:t>
      </w:r>
      <w:r w:rsidR="003A66E3">
        <w:rPr>
          <w:b/>
        </w:rPr>
        <w:t>8</w:t>
      </w:r>
      <w:r w:rsidRPr="002D0892">
        <w:rPr>
          <w:b/>
        </w:rPr>
        <w:t> :</w:t>
      </w:r>
      <w:r>
        <w:t xml:space="preserve"> </w:t>
      </w:r>
      <w:r w:rsidR="002D0892">
        <w:rPr>
          <w:rFonts w:eastAsia="Times New Roman" w:cs="Times New Roman"/>
        </w:rPr>
        <w:t xml:space="preserve">Responsabilité de l'emprunteur </w:t>
      </w:r>
    </w:p>
    <w:p w14:paraId="27C1D641" w14:textId="77777777" w:rsidR="002D0892" w:rsidRDefault="002D0892" w:rsidP="002D0892">
      <w:pPr>
        <w:jc w:val="both"/>
        <w:rPr>
          <w:rFonts w:eastAsia="Times New Roman" w:cs="Times New Roman"/>
        </w:rPr>
      </w:pPr>
    </w:p>
    <w:p w14:paraId="065F4386" w14:textId="2B40C311" w:rsidR="002D0892" w:rsidRDefault="002D0892" w:rsidP="002D089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M</w:t>
      </w:r>
      <w:r w:rsidRPr="00DC303D">
        <w:rPr>
          <w:rFonts w:eastAsia="Times New Roman" w:cs="Times New Roman"/>
        </w:rPr>
        <w:t>.</w:t>
      </w:r>
      <w:r w:rsidRPr="00DC303D">
        <w:rPr>
          <w:rStyle w:val="moz-txt-tag"/>
          <w:rFonts w:cs="Times New Roman"/>
          <w:iCs/>
        </w:rPr>
        <w:t>/</w:t>
      </w:r>
      <w:r w:rsidRPr="00DC303D">
        <w:rPr>
          <w:rFonts w:eastAsia="Times New Roman" w:cs="Times New Roman"/>
          <w:iCs/>
        </w:rPr>
        <w:t xml:space="preserve">Mme </w:t>
      </w:r>
      <w:r w:rsidR="00DC303D">
        <w:rPr>
          <w:rFonts w:eastAsia="Times New Roman" w:cs="Times New Roman"/>
          <w:iCs/>
        </w:rPr>
        <w:t>_______________________________________________________</w:t>
      </w:r>
      <w:r>
        <w:rPr>
          <w:rFonts w:eastAsia="Times New Roman" w:cs="Times New Roman"/>
        </w:rPr>
        <w:t xml:space="preserve"> aura, pendant la durée du prêt, l'usage normal, la direction et le contrôle de l'appareil dans les conditions prévues aux articles 1382 et 1384 du code civil: La personne citée s'engage à assumer les obligations correspondantes.</w:t>
      </w:r>
    </w:p>
    <w:p w14:paraId="5363200B" w14:textId="77777777" w:rsidR="002436C5" w:rsidRDefault="002436C5" w:rsidP="002D0892">
      <w:pPr>
        <w:jc w:val="both"/>
        <w:rPr>
          <w:rFonts w:eastAsia="Times New Roman" w:cs="Times New Roman"/>
        </w:rPr>
      </w:pPr>
    </w:p>
    <w:p w14:paraId="281BBA1E" w14:textId="77777777" w:rsidR="002D0892" w:rsidRDefault="002D0892" w:rsidP="002D089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La responsabilité de l'emprunteur est engagée : </w:t>
      </w:r>
    </w:p>
    <w:p w14:paraId="1CD127A1" w14:textId="77777777" w:rsidR="002436C5" w:rsidRDefault="002436C5" w:rsidP="002D0892">
      <w:pPr>
        <w:jc w:val="both"/>
        <w:rPr>
          <w:rFonts w:eastAsia="Times New Roman" w:cs="Times New Roman"/>
        </w:rPr>
      </w:pPr>
    </w:p>
    <w:p w14:paraId="3AE80BF1" w14:textId="77777777" w:rsidR="002D0892" w:rsidRPr="002D0892" w:rsidRDefault="002D0892" w:rsidP="002D0892">
      <w:pPr>
        <w:pStyle w:val="Paragraphedeliste"/>
        <w:numPr>
          <w:ilvl w:val="0"/>
          <w:numId w:val="7"/>
        </w:numPr>
        <w:jc w:val="both"/>
        <w:rPr>
          <w:rFonts w:eastAsia="Times New Roman" w:cs="Times New Roman"/>
        </w:rPr>
      </w:pPr>
      <w:r w:rsidRPr="002D0892">
        <w:rPr>
          <w:rFonts w:eastAsia="Times New Roman" w:cs="Times New Roman"/>
        </w:rPr>
        <w:t xml:space="preserve">En cas de détérioration qui ne résulterait pas d'un usage normal, </w:t>
      </w:r>
    </w:p>
    <w:p w14:paraId="3CB71ED8" w14:textId="02A444E3" w:rsidR="002D0892" w:rsidRPr="002D0892" w:rsidRDefault="002D0892" w:rsidP="002D0892">
      <w:pPr>
        <w:pStyle w:val="Paragraphedeliste"/>
        <w:numPr>
          <w:ilvl w:val="0"/>
          <w:numId w:val="7"/>
        </w:numPr>
        <w:jc w:val="both"/>
        <w:rPr>
          <w:rFonts w:eastAsia="Times New Roman" w:cs="Times New Roman"/>
        </w:rPr>
      </w:pPr>
      <w:r w:rsidRPr="002D0892">
        <w:rPr>
          <w:rFonts w:eastAsia="Times New Roman" w:cs="Times New Roman"/>
        </w:rPr>
        <w:t xml:space="preserve">En cas de vol, </w:t>
      </w:r>
    </w:p>
    <w:p w14:paraId="4543E9AA" w14:textId="7A3156FE" w:rsidR="002D0892" w:rsidRDefault="002D0892" w:rsidP="002D0892">
      <w:pPr>
        <w:pStyle w:val="Paragraphedeliste"/>
        <w:numPr>
          <w:ilvl w:val="0"/>
          <w:numId w:val="7"/>
        </w:numPr>
        <w:jc w:val="both"/>
        <w:rPr>
          <w:rFonts w:eastAsia="Times New Roman" w:cs="Times New Roman"/>
        </w:rPr>
      </w:pPr>
      <w:r w:rsidRPr="002D0892">
        <w:rPr>
          <w:rFonts w:eastAsia="Times New Roman" w:cs="Times New Roman"/>
        </w:rPr>
        <w:t>En cas de divers dommages subis par l'appareil, ou causés par lui</w:t>
      </w:r>
      <w:r w:rsidR="00163966" w:rsidRPr="00163966">
        <w:rPr>
          <w:rFonts w:eastAsia="Times New Roman" w:cs="Times New Roman"/>
        </w:rPr>
        <w:t xml:space="preserve"> </w:t>
      </w:r>
      <w:r w:rsidR="00163966" w:rsidRPr="002D0892">
        <w:rPr>
          <w:rFonts w:eastAsia="Times New Roman" w:cs="Times New Roman"/>
        </w:rPr>
        <w:t>qui ne résulterait pas d'un usage normal</w:t>
      </w:r>
      <w:r w:rsidRPr="002D0892">
        <w:rPr>
          <w:rFonts w:eastAsia="Times New Roman" w:cs="Times New Roman"/>
        </w:rPr>
        <w:t>.</w:t>
      </w:r>
    </w:p>
    <w:p w14:paraId="1EEA18F7" w14:textId="77777777" w:rsidR="002436C5" w:rsidRPr="002D0892" w:rsidRDefault="002436C5" w:rsidP="00683AD7">
      <w:pPr>
        <w:pStyle w:val="Paragraphedeliste"/>
        <w:jc w:val="both"/>
        <w:rPr>
          <w:rFonts w:eastAsia="Times New Roman" w:cs="Times New Roman"/>
        </w:rPr>
      </w:pPr>
    </w:p>
    <w:p w14:paraId="2CFD79A0" w14:textId="240D5AE1" w:rsidR="0053639C" w:rsidRDefault="002D0892" w:rsidP="002D0892">
      <w:pPr>
        <w:jc w:val="both"/>
      </w:pPr>
      <w:r>
        <w:rPr>
          <w:rFonts w:eastAsia="Times New Roman" w:cs="Times New Roman"/>
        </w:rPr>
        <w:t xml:space="preserve">En cas de vol, l’emprunteur devra </w:t>
      </w:r>
      <w:r w:rsidR="00427A18">
        <w:rPr>
          <w:rFonts w:eastAsia="Times New Roman" w:cs="Times New Roman"/>
        </w:rPr>
        <w:t xml:space="preserve">porter plainte immédiatement auprès des services de Gendarmerie ou de Police, </w:t>
      </w:r>
      <w:r w:rsidR="002436C5">
        <w:rPr>
          <w:rFonts w:eastAsia="Times New Roman" w:cs="Times New Roman"/>
        </w:rPr>
        <w:t xml:space="preserve">prévenir l’établissement, </w:t>
      </w:r>
      <w:r w:rsidR="00427A18">
        <w:rPr>
          <w:rFonts w:eastAsia="Times New Roman" w:cs="Times New Roman"/>
        </w:rPr>
        <w:t xml:space="preserve">et fournir à </w:t>
      </w:r>
      <w:r w:rsidR="002436C5">
        <w:rPr>
          <w:rFonts w:eastAsia="Times New Roman" w:cs="Times New Roman"/>
        </w:rPr>
        <w:t>celui-ci</w:t>
      </w:r>
      <w:r>
        <w:rPr>
          <w:rFonts w:eastAsia="Times New Roman" w:cs="Times New Roman"/>
        </w:rPr>
        <w:t xml:space="preserve"> une copie du récépissé de la déclaration</w:t>
      </w:r>
      <w:r w:rsidR="00427A18">
        <w:rPr>
          <w:rFonts w:eastAsia="Times New Roman" w:cs="Times New Roman"/>
        </w:rPr>
        <w:t>.</w:t>
      </w:r>
    </w:p>
    <w:p w14:paraId="2871BD9B" w14:textId="77777777" w:rsidR="0053639C" w:rsidRDefault="0053639C" w:rsidP="002D0892">
      <w:pPr>
        <w:jc w:val="both"/>
      </w:pPr>
    </w:p>
    <w:p w14:paraId="2E83B309" w14:textId="343D3B9C" w:rsidR="0053639C" w:rsidRDefault="002D0892" w:rsidP="002D0892">
      <w:pPr>
        <w:jc w:val="both"/>
      </w:pPr>
      <w:r>
        <w:rPr>
          <w:b/>
        </w:rPr>
        <w:t xml:space="preserve">Article </w:t>
      </w:r>
      <w:r w:rsidR="003A66E3">
        <w:rPr>
          <w:b/>
        </w:rPr>
        <w:t>9</w:t>
      </w:r>
      <w:r w:rsidR="0053639C" w:rsidRPr="002D0892">
        <w:rPr>
          <w:b/>
        </w:rPr>
        <w:t> </w:t>
      </w:r>
      <w:r w:rsidR="0053639C">
        <w:t>: Fin de la mise à disposition</w:t>
      </w:r>
    </w:p>
    <w:p w14:paraId="0D781DF0" w14:textId="77777777" w:rsidR="0053639C" w:rsidRDefault="0053639C" w:rsidP="002D0892">
      <w:pPr>
        <w:jc w:val="both"/>
      </w:pPr>
    </w:p>
    <w:p w14:paraId="54214678" w14:textId="2E658E6A" w:rsidR="0053639C" w:rsidRDefault="002D0892" w:rsidP="002D0892">
      <w:pPr>
        <w:jc w:val="both"/>
      </w:pPr>
      <w:r>
        <w:t>Le matériel emprunté et ses accessoires mentionnés ci-dessus doivent être rendus complets, propres et en bon état.</w:t>
      </w:r>
    </w:p>
    <w:p w14:paraId="5B7EE6B5" w14:textId="1F461F21" w:rsidR="002D0892" w:rsidRDefault="002D0892" w:rsidP="002D0892">
      <w:pPr>
        <w:jc w:val="both"/>
      </w:pPr>
      <w:r>
        <w:t>Cette mise à disposition prend fin à l’issue de la date prévue de retour.</w:t>
      </w:r>
    </w:p>
    <w:p w14:paraId="6024EED5" w14:textId="499538C8" w:rsidR="00C326A2" w:rsidRDefault="00C326A2" w:rsidP="002D0892">
      <w:pPr>
        <w:jc w:val="both"/>
      </w:pPr>
      <w:r>
        <w:t xml:space="preserve">Elle prendra également fin de manière anticipée, en cas d’absence prolongée excédant </w:t>
      </w:r>
      <w:r w:rsidR="00D63DEF">
        <w:t>2</w:t>
      </w:r>
      <w:bookmarkStart w:id="0" w:name="_GoBack"/>
      <w:bookmarkEnd w:id="0"/>
      <w:r>
        <w:t xml:space="preserve"> mois consécutifs.</w:t>
      </w:r>
    </w:p>
    <w:p w14:paraId="63EA71E8" w14:textId="77777777" w:rsidR="0053639C" w:rsidRDefault="0053639C" w:rsidP="002D0892">
      <w:pPr>
        <w:jc w:val="both"/>
      </w:pPr>
    </w:p>
    <w:p w14:paraId="3420B0D1" w14:textId="77777777" w:rsidR="0053639C" w:rsidRDefault="0053639C" w:rsidP="002D0892">
      <w:pPr>
        <w:jc w:val="both"/>
      </w:pPr>
      <w:r>
        <w:t>Fait à _________________, le ____________</w:t>
      </w:r>
    </w:p>
    <w:p w14:paraId="652C0C1A" w14:textId="77777777" w:rsidR="0053639C" w:rsidRDefault="0053639C" w:rsidP="002D0892">
      <w:pPr>
        <w:jc w:val="both"/>
      </w:pPr>
    </w:p>
    <w:p w14:paraId="49B30198" w14:textId="7322E9D7" w:rsidR="0053639C" w:rsidRDefault="0053639C" w:rsidP="0053639C">
      <w:pPr>
        <w:tabs>
          <w:tab w:val="left" w:pos="6946"/>
        </w:tabs>
        <w:jc w:val="both"/>
      </w:pPr>
      <w:r>
        <w:t>Le che</w:t>
      </w:r>
      <w:r w:rsidR="002D0892">
        <w:t>f d’établissement,</w:t>
      </w:r>
      <w:r w:rsidR="002D0892">
        <w:tab/>
        <w:t>L’emprunteur</w:t>
      </w:r>
    </w:p>
    <w:sectPr w:rsidR="0053639C" w:rsidSect="002D0892">
      <w:footerReference w:type="even" r:id="rId10"/>
      <w:footerReference w:type="default" r:id="rId11"/>
      <w:pgSz w:w="11900" w:h="16840"/>
      <w:pgMar w:top="851" w:right="843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FC0B35" w14:textId="77777777" w:rsidR="006E0AA3" w:rsidRDefault="006E0AA3" w:rsidP="0053639C">
      <w:r>
        <w:separator/>
      </w:r>
    </w:p>
  </w:endnote>
  <w:endnote w:type="continuationSeparator" w:id="0">
    <w:p w14:paraId="55D126D5" w14:textId="77777777" w:rsidR="006E0AA3" w:rsidRDefault="006E0AA3" w:rsidP="00536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BAC6" w14:textId="77777777" w:rsidR="00DD3375" w:rsidRDefault="00DD3375">
    <w:pPr>
      <w:pStyle w:val="Pieddepage"/>
    </w:pPr>
    <w:r>
      <w:t>Coordonnées et références de l’établissement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6F5A8" w14:textId="77777777" w:rsidR="00DD3375" w:rsidRPr="0053639C" w:rsidRDefault="00DD3375" w:rsidP="0053639C">
    <w:pPr>
      <w:pStyle w:val="Pieddepage"/>
    </w:pPr>
    <w:r>
      <w:t>Coordonnées et références de l’établissement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4E7B1" w14:textId="77777777" w:rsidR="006E0AA3" w:rsidRDefault="006E0AA3" w:rsidP="0053639C">
      <w:r>
        <w:separator/>
      </w:r>
    </w:p>
  </w:footnote>
  <w:footnote w:type="continuationSeparator" w:id="0">
    <w:p w14:paraId="3CA490B5" w14:textId="77777777" w:rsidR="006E0AA3" w:rsidRDefault="006E0AA3" w:rsidP="00536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663"/>
    <w:multiLevelType w:val="hybridMultilevel"/>
    <w:tmpl w:val="ED42BB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40C21"/>
    <w:multiLevelType w:val="hybridMultilevel"/>
    <w:tmpl w:val="F1A28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354F6"/>
    <w:multiLevelType w:val="hybridMultilevel"/>
    <w:tmpl w:val="785275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92D3C"/>
    <w:multiLevelType w:val="hybridMultilevel"/>
    <w:tmpl w:val="0E38DE2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4674D3D"/>
    <w:multiLevelType w:val="hybridMultilevel"/>
    <w:tmpl w:val="CBB2E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C787B"/>
    <w:multiLevelType w:val="hybridMultilevel"/>
    <w:tmpl w:val="9572D2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E2452"/>
    <w:multiLevelType w:val="hybridMultilevel"/>
    <w:tmpl w:val="53FEC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D5D7D"/>
    <w:multiLevelType w:val="hybridMultilevel"/>
    <w:tmpl w:val="7E667D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462D3"/>
    <w:multiLevelType w:val="hybridMultilevel"/>
    <w:tmpl w:val="003EBC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FD684A"/>
    <w:multiLevelType w:val="hybridMultilevel"/>
    <w:tmpl w:val="FCC25B94"/>
    <w:lvl w:ilvl="0" w:tplc="C868C21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3C4A50"/>
    <w:multiLevelType w:val="hybridMultilevel"/>
    <w:tmpl w:val="29DA0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B1044"/>
    <w:multiLevelType w:val="hybridMultilevel"/>
    <w:tmpl w:val="62002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50A9B"/>
    <w:multiLevelType w:val="hybridMultilevel"/>
    <w:tmpl w:val="371CB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25F"/>
    <w:rsid w:val="00036CDC"/>
    <w:rsid w:val="000807E8"/>
    <w:rsid w:val="000A4F47"/>
    <w:rsid w:val="001412DA"/>
    <w:rsid w:val="0016125F"/>
    <w:rsid w:val="00163966"/>
    <w:rsid w:val="00165FE5"/>
    <w:rsid w:val="001D5FFF"/>
    <w:rsid w:val="001D7D36"/>
    <w:rsid w:val="002436C5"/>
    <w:rsid w:val="002D0892"/>
    <w:rsid w:val="00324F41"/>
    <w:rsid w:val="00360A4B"/>
    <w:rsid w:val="00393A5A"/>
    <w:rsid w:val="003A66E3"/>
    <w:rsid w:val="00427A18"/>
    <w:rsid w:val="004A07F2"/>
    <w:rsid w:val="004D297C"/>
    <w:rsid w:val="0053639C"/>
    <w:rsid w:val="005D7A95"/>
    <w:rsid w:val="00683AD7"/>
    <w:rsid w:val="006E0AA3"/>
    <w:rsid w:val="00743A26"/>
    <w:rsid w:val="00767445"/>
    <w:rsid w:val="00840C2C"/>
    <w:rsid w:val="008B7A44"/>
    <w:rsid w:val="00937BD7"/>
    <w:rsid w:val="009506F7"/>
    <w:rsid w:val="009955EB"/>
    <w:rsid w:val="009F5F58"/>
    <w:rsid w:val="00A42F9C"/>
    <w:rsid w:val="00AB4AD0"/>
    <w:rsid w:val="00AF0681"/>
    <w:rsid w:val="00B119FA"/>
    <w:rsid w:val="00BA4BF7"/>
    <w:rsid w:val="00BE1549"/>
    <w:rsid w:val="00C056D6"/>
    <w:rsid w:val="00C12A8B"/>
    <w:rsid w:val="00C326A2"/>
    <w:rsid w:val="00CB5DB7"/>
    <w:rsid w:val="00CD689B"/>
    <w:rsid w:val="00D63DEF"/>
    <w:rsid w:val="00D669F9"/>
    <w:rsid w:val="00D939D6"/>
    <w:rsid w:val="00DC303D"/>
    <w:rsid w:val="00DD3375"/>
    <w:rsid w:val="00E111F0"/>
    <w:rsid w:val="00E34BDE"/>
    <w:rsid w:val="00EF5A93"/>
    <w:rsid w:val="00F50485"/>
    <w:rsid w:val="00F83E20"/>
    <w:rsid w:val="00FC0555"/>
    <w:rsid w:val="00FE2B76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4364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4">
    <w:name w:val="heading 4"/>
    <w:next w:val="Normal"/>
    <w:link w:val="Titre4Car"/>
    <w:autoRedefine/>
    <w:qFormat/>
    <w:rsid w:val="00767445"/>
    <w:pPr>
      <w:keepNext/>
      <w:spacing w:before="240" w:after="240" w:line="360" w:lineRule="auto"/>
      <w:outlineLvl w:val="3"/>
    </w:pPr>
    <w:rPr>
      <w:rFonts w:ascii="Verdana" w:eastAsia="Times New Roman" w:hAnsi="Verdana"/>
      <w:bCs/>
      <w:sz w:val="28"/>
      <w:szCs w:val="28"/>
    </w:rPr>
  </w:style>
  <w:style w:type="paragraph" w:styleId="Titre5">
    <w:name w:val="heading 5"/>
    <w:next w:val="Normal"/>
    <w:link w:val="Titre5Car"/>
    <w:autoRedefine/>
    <w:qFormat/>
    <w:rsid w:val="00767445"/>
    <w:pPr>
      <w:spacing w:before="240" w:after="120" w:line="360" w:lineRule="auto"/>
      <w:outlineLvl w:val="4"/>
    </w:pPr>
    <w:rPr>
      <w:rFonts w:ascii="Verdana" w:eastAsia="Times New Roman" w:hAnsi="Verdana"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767445"/>
    <w:rPr>
      <w:rFonts w:ascii="Verdana" w:eastAsia="Times New Roman" w:hAnsi="Verdana"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767445"/>
    <w:rPr>
      <w:rFonts w:ascii="Verdana" w:eastAsia="Times New Roman" w:hAnsi="Verdana"/>
      <w:bCs/>
      <w:iCs/>
      <w:szCs w:val="26"/>
    </w:rPr>
  </w:style>
  <w:style w:type="table" w:styleId="Grilledutableau">
    <w:name w:val="Table Grid"/>
    <w:basedOn w:val="TableauNormal"/>
    <w:uiPriority w:val="59"/>
    <w:rsid w:val="0016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12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63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39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63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39C"/>
    <w:rPr>
      <w:lang w:val="fr-FR"/>
    </w:rPr>
  </w:style>
  <w:style w:type="table" w:styleId="Trameclaire-Accent1">
    <w:name w:val="Light Shading Accent 1"/>
    <w:basedOn w:val="TableauNormal"/>
    <w:uiPriority w:val="60"/>
    <w:rsid w:val="0053639C"/>
    <w:rPr>
      <w:color w:val="365F91" w:themeColor="accent1" w:themeShade="BF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moz-txt-tag">
    <w:name w:val="moz-txt-tag"/>
    <w:basedOn w:val="Policepardfaut"/>
    <w:rsid w:val="002D0892"/>
  </w:style>
  <w:style w:type="character" w:styleId="Lienhypertexte">
    <w:name w:val="Hyperlink"/>
    <w:basedOn w:val="Policepardfaut"/>
    <w:uiPriority w:val="99"/>
    <w:unhideWhenUsed/>
    <w:rsid w:val="00DC303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F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F47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paragraph" w:styleId="Titre4">
    <w:name w:val="heading 4"/>
    <w:next w:val="Normal"/>
    <w:link w:val="Titre4Car"/>
    <w:autoRedefine/>
    <w:qFormat/>
    <w:rsid w:val="00767445"/>
    <w:pPr>
      <w:keepNext/>
      <w:spacing w:before="240" w:after="240" w:line="360" w:lineRule="auto"/>
      <w:outlineLvl w:val="3"/>
    </w:pPr>
    <w:rPr>
      <w:rFonts w:ascii="Verdana" w:eastAsia="Times New Roman" w:hAnsi="Verdana"/>
      <w:bCs/>
      <w:sz w:val="28"/>
      <w:szCs w:val="28"/>
    </w:rPr>
  </w:style>
  <w:style w:type="paragraph" w:styleId="Titre5">
    <w:name w:val="heading 5"/>
    <w:next w:val="Normal"/>
    <w:link w:val="Titre5Car"/>
    <w:autoRedefine/>
    <w:qFormat/>
    <w:rsid w:val="00767445"/>
    <w:pPr>
      <w:spacing w:before="240" w:after="120" w:line="360" w:lineRule="auto"/>
      <w:outlineLvl w:val="4"/>
    </w:pPr>
    <w:rPr>
      <w:rFonts w:ascii="Verdana" w:eastAsia="Times New Roman" w:hAnsi="Verdana"/>
      <w:bCs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767445"/>
    <w:rPr>
      <w:rFonts w:ascii="Verdana" w:eastAsia="Times New Roman" w:hAnsi="Verdana"/>
      <w:bCs/>
      <w:sz w:val="28"/>
      <w:szCs w:val="28"/>
    </w:rPr>
  </w:style>
  <w:style w:type="character" w:customStyle="1" w:styleId="Titre5Car">
    <w:name w:val="Titre 5 Car"/>
    <w:basedOn w:val="Policepardfaut"/>
    <w:link w:val="Titre5"/>
    <w:rsid w:val="00767445"/>
    <w:rPr>
      <w:rFonts w:ascii="Verdana" w:eastAsia="Times New Roman" w:hAnsi="Verdana"/>
      <w:bCs/>
      <w:iCs/>
      <w:szCs w:val="26"/>
    </w:rPr>
  </w:style>
  <w:style w:type="table" w:styleId="Grilledutableau">
    <w:name w:val="Table Grid"/>
    <w:basedOn w:val="TableauNormal"/>
    <w:uiPriority w:val="59"/>
    <w:rsid w:val="00161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6125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639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639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63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639C"/>
    <w:rPr>
      <w:lang w:val="fr-FR"/>
    </w:rPr>
  </w:style>
  <w:style w:type="table" w:styleId="Trameclaire-Accent1">
    <w:name w:val="Light Shading Accent 1"/>
    <w:basedOn w:val="TableauNormal"/>
    <w:uiPriority w:val="60"/>
    <w:rsid w:val="0053639C"/>
    <w:rPr>
      <w:color w:val="365F91" w:themeColor="accent1" w:themeShade="BF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moz-txt-tag">
    <w:name w:val="moz-txt-tag"/>
    <w:basedOn w:val="Policepardfaut"/>
    <w:rsid w:val="002D0892"/>
  </w:style>
  <w:style w:type="character" w:styleId="Lienhypertexte">
    <w:name w:val="Hyperlink"/>
    <w:basedOn w:val="Policepardfaut"/>
    <w:uiPriority w:val="99"/>
    <w:unhideWhenUsed/>
    <w:rsid w:val="00DC303D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4F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F4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ormation.collegenumerique56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84AC8B-4910-4667-A13A-D400BD39F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Rennes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PERRET</dc:creator>
  <cp:lastModifiedBy>profil</cp:lastModifiedBy>
  <cp:revision>9</cp:revision>
  <cp:lastPrinted>2020-03-16T10:30:00Z</cp:lastPrinted>
  <dcterms:created xsi:type="dcterms:W3CDTF">2021-07-27T13:37:00Z</dcterms:created>
  <dcterms:modified xsi:type="dcterms:W3CDTF">2021-08-30T12:01:00Z</dcterms:modified>
</cp:coreProperties>
</file>